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2B2C" w14:textId="77777777" w:rsidR="0036478C" w:rsidRPr="00A87246" w:rsidRDefault="00882DB6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0702AB">
        <w:rPr>
          <w:rFonts w:ascii="Arial" w:hAnsi="Arial" w:cs="Arial"/>
          <w:sz w:val="16"/>
          <w:szCs w:val="16"/>
        </w:rPr>
        <w:tab/>
      </w:r>
      <w:r w:rsidR="0036478C" w:rsidRPr="00045F8E">
        <w:rPr>
          <w:noProof/>
          <w:sz w:val="24"/>
          <w:szCs w:val="24"/>
          <w:lang w:eastAsia="el-GR"/>
        </w:rPr>
        <w:drawing>
          <wp:inline distT="0" distB="0" distL="0" distR="0" wp14:anchorId="1246B939" wp14:editId="3E3C883D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242"/>
        <w:gridCol w:w="4557"/>
      </w:tblGrid>
      <w:tr w:rsidR="00A15980" w:rsidRPr="00045F8E" w14:paraId="7B61FDC8" w14:textId="77777777" w:rsidTr="00712192">
        <w:trPr>
          <w:trHeight w:val="508"/>
        </w:trPr>
        <w:tc>
          <w:tcPr>
            <w:tcW w:w="4852" w:type="dxa"/>
            <w:vMerge w:val="restart"/>
            <w:shd w:val="clear" w:color="auto" w:fill="auto"/>
          </w:tcPr>
          <w:p w14:paraId="1276E8D1" w14:textId="77777777" w:rsidR="00A15980" w:rsidRPr="0081449F" w:rsidRDefault="00A15980" w:rsidP="00A91501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14:paraId="76CE4562" w14:textId="77777777" w:rsidR="00A15980" w:rsidRPr="003A6B87" w:rsidRDefault="00262A1F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>ΥΠΟΥΡΓΕΙΟ ΠΑΙΔΕΙΑΣ</w:t>
            </w:r>
            <w:r w:rsidR="003A6B87" w:rsidRPr="003A6B87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A15980" w:rsidRPr="0081449F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</w:p>
          <w:p w14:paraId="6248B36D" w14:textId="77777777" w:rsidR="003A6B87" w:rsidRPr="003A6B87" w:rsidRDefault="003A6B87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6B87">
              <w:rPr>
                <w:rFonts w:ascii="Calibri" w:hAnsi="Calibri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ΘΛΗΤΙΣΜΟΥ</w:t>
            </w:r>
          </w:p>
          <w:p w14:paraId="1A1857B5" w14:textId="77777777" w:rsidR="00C42AB3" w:rsidRPr="00A91501" w:rsidRDefault="00C42AB3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2E97EF1" w14:textId="77777777" w:rsidR="00A15980" w:rsidRPr="0081449F" w:rsidRDefault="00A15980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>ΠΕΡΙΦ/ΚΗ Δ/ΝΣΗ Α/ΘΜΙΑΣ &amp; Β/ΘΜΙΑΣ ΕΚΠ/ΣΗΣ</w:t>
            </w:r>
          </w:p>
          <w:p w14:paraId="42B7A244" w14:textId="77777777" w:rsidR="00C42AB3" w:rsidRPr="0081449F" w:rsidRDefault="00A15980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>ΑΤΤΙΚΗΣ</w:t>
            </w:r>
          </w:p>
          <w:p w14:paraId="19D8E5D2" w14:textId="77777777" w:rsidR="00A91501" w:rsidRDefault="00CF2064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>Δ/ΝΣΗ Β</w:t>
            </w:r>
            <w:r w:rsidR="00586236"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/ΘΜΙΑΣ </w:t>
            </w:r>
            <w:r w:rsidR="00A15980"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ΕΚΠ/ΣΗΣ  </w:t>
            </w:r>
            <w:r w:rsidR="00C42AB3">
              <w:rPr>
                <w:rFonts w:ascii="Calibri" w:hAnsi="Calibri" w:cs="Arial"/>
                <w:b/>
                <w:sz w:val="22"/>
                <w:szCs w:val="22"/>
              </w:rPr>
              <w:t>ΠΕΙΡΑΙΑ</w:t>
            </w:r>
          </w:p>
          <w:p w14:paraId="30F557F8" w14:textId="77777777" w:rsidR="00E334C5" w:rsidRPr="00F20CF9" w:rsidRDefault="00E334C5" w:rsidP="00A915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F3CA527" w14:textId="4C75E578" w:rsidR="00A15980" w:rsidRPr="0081449F" w:rsidRDefault="00B0582E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0582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ΓΕΛ ΝΙΚΑΙΑΣ</w:t>
            </w:r>
          </w:p>
          <w:p w14:paraId="64989DC3" w14:textId="16A48A04" w:rsidR="00A15980" w:rsidRPr="0081449F" w:rsidRDefault="00A15980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Ταχ. Δ/νση: 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>Μπελογιάννη 132</w:t>
            </w:r>
            <w:r w:rsidR="00B0582E" w:rsidRPr="00B0582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α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DE91E73" w14:textId="5A626207" w:rsidR="00A15980" w:rsidRPr="00A91501" w:rsidRDefault="00A15980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Τ.Κ: 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>18450</w:t>
            </w:r>
          </w:p>
          <w:p w14:paraId="03420F1A" w14:textId="3F7AE9EA" w:rsidR="00A15980" w:rsidRPr="00A91501" w:rsidRDefault="00A15980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Πληροφορίες : 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>Σ. Γατσούλης</w:t>
            </w:r>
          </w:p>
          <w:p w14:paraId="184A0C73" w14:textId="54984FD7" w:rsidR="00A15980" w:rsidRPr="00B0582E" w:rsidRDefault="00A15980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Τηλέφωνο: 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>2104934476</w:t>
            </w:r>
          </w:p>
          <w:p w14:paraId="6BCC4D80" w14:textId="23BB6445" w:rsidR="00A15980" w:rsidRPr="00B0582E" w:rsidRDefault="00B0582E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Τηλ</w:t>
            </w:r>
            <w:r w:rsidRPr="00B0582E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. </w:t>
            </w:r>
            <w:r w:rsidR="00A15980" w:rsidRPr="00B0582E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: </w:t>
            </w:r>
            <w:r w:rsidRPr="00B0582E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2131301925</w:t>
            </w:r>
          </w:p>
          <w:p w14:paraId="17C62169" w14:textId="2B1E57CF" w:rsidR="00A15980" w:rsidRPr="00B0582E" w:rsidRDefault="00A15980" w:rsidP="00A91501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Pr="00B0582E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: </w:t>
            </w:r>
            <w:r w:rsidR="00B0582E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mail@4lyk-nikaias.att.sch.gr</w:t>
            </w:r>
          </w:p>
          <w:p w14:paraId="26FC8101" w14:textId="77777777" w:rsidR="00A15980" w:rsidRPr="00B0582E" w:rsidRDefault="00A15980" w:rsidP="002B5C8B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3FEDBE42" w14:textId="77777777" w:rsidR="00E334C5" w:rsidRPr="00B0582E" w:rsidRDefault="00E334C5" w:rsidP="002B5C8B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EA8BAFA" w14:textId="77777777" w:rsidR="00E334C5" w:rsidRPr="00B0582E" w:rsidRDefault="00E334C5" w:rsidP="002B5C8B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14:paraId="4A19C9DC" w14:textId="77777777" w:rsidR="00A15980" w:rsidRPr="00B0582E" w:rsidRDefault="00A15980" w:rsidP="002B5C8B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1C9DF" w14:textId="77777777" w:rsidR="00A15980" w:rsidRPr="00B0582E" w:rsidRDefault="00A15980" w:rsidP="002B5C8B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748A5EC1" w14:textId="07978343" w:rsidR="00A15980" w:rsidRPr="0081449F" w:rsidRDefault="00A15980" w:rsidP="002B5C8B">
            <w:pPr>
              <w:ind w:left="-391"/>
              <w:rPr>
                <w:rFonts w:ascii="Calibri" w:hAnsi="Calibri" w:cs="Arial"/>
                <w:b/>
                <w:sz w:val="22"/>
                <w:szCs w:val="22"/>
                <w:shd w:val="clear" w:color="auto" w:fill="FFFF00"/>
              </w:rPr>
            </w:pPr>
            <w:r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…      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>Νίκαια</w:t>
            </w:r>
            <w:r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>13 – 1</w:t>
            </w:r>
            <w:r w:rsidR="002D385E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B0582E">
              <w:rPr>
                <w:rFonts w:ascii="Calibri" w:hAnsi="Calibri" w:cs="Arial"/>
                <w:b/>
                <w:sz w:val="22"/>
                <w:szCs w:val="22"/>
              </w:rPr>
              <w:t xml:space="preserve"> – 2023 </w:t>
            </w:r>
          </w:p>
        </w:tc>
      </w:tr>
      <w:tr w:rsidR="00A15980" w:rsidRPr="00045F8E" w14:paraId="34D2F0B0" w14:textId="77777777" w:rsidTr="00712192">
        <w:trPr>
          <w:trHeight w:val="566"/>
        </w:trPr>
        <w:tc>
          <w:tcPr>
            <w:tcW w:w="4852" w:type="dxa"/>
            <w:vMerge/>
            <w:shd w:val="clear" w:color="auto" w:fill="auto"/>
          </w:tcPr>
          <w:p w14:paraId="7951E29B" w14:textId="77777777" w:rsidR="00A15980" w:rsidRPr="0081449F" w:rsidRDefault="00A15980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14:paraId="556F4560" w14:textId="77777777" w:rsidR="00A15980" w:rsidRPr="0081449F" w:rsidRDefault="00A15980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5176" w14:textId="717511F6" w:rsidR="00A15980" w:rsidRPr="00786A93" w:rsidRDefault="000F676D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shd w:val="clear" w:color="auto" w:fill="FFFF00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15980" w:rsidRPr="0081449F">
              <w:rPr>
                <w:rFonts w:ascii="Calibri" w:hAnsi="Calibri" w:cs="Arial"/>
                <w:b/>
                <w:sz w:val="22"/>
                <w:szCs w:val="22"/>
              </w:rPr>
              <w:t>Αριθ. Πρωτ</w:t>
            </w:r>
            <w:r w:rsidR="006F41AE" w:rsidRPr="0081449F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A15980" w:rsidRPr="0081449F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C805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86A9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590</w:t>
            </w:r>
          </w:p>
        </w:tc>
      </w:tr>
      <w:tr w:rsidR="00A15980" w:rsidRPr="00045F8E" w14:paraId="010E092A" w14:textId="77777777" w:rsidTr="00712192">
        <w:trPr>
          <w:trHeight w:val="135"/>
        </w:trPr>
        <w:tc>
          <w:tcPr>
            <w:tcW w:w="4852" w:type="dxa"/>
            <w:vMerge/>
            <w:shd w:val="clear" w:color="auto" w:fill="auto"/>
          </w:tcPr>
          <w:p w14:paraId="1B685B18" w14:textId="77777777" w:rsidR="00A15980" w:rsidRPr="0081449F" w:rsidRDefault="00A15980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2" w:type="dxa"/>
            <w:shd w:val="clear" w:color="auto" w:fill="auto"/>
          </w:tcPr>
          <w:p w14:paraId="0D7B6251" w14:textId="77777777" w:rsidR="00A15980" w:rsidRPr="0081449F" w:rsidRDefault="00A15980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  <w:shd w:val="clear" w:color="auto" w:fill="auto"/>
          </w:tcPr>
          <w:p w14:paraId="5177728D" w14:textId="77777777" w:rsidR="005B2AA9" w:rsidRPr="00845024" w:rsidRDefault="005B2AA9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E725CBE" w14:textId="77777777" w:rsidR="005B2AA9" w:rsidRPr="00845024" w:rsidRDefault="005B2AA9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5CD6D7" w14:textId="77777777" w:rsidR="005B2AA9" w:rsidRPr="00845024" w:rsidRDefault="005B2AA9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8AACCA5" w14:textId="77777777" w:rsidR="00A15980" w:rsidRPr="00B0582E" w:rsidRDefault="00882DB6" w:rsidP="002B5C8B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058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B79CE46" w14:textId="77777777" w:rsidR="000F676D" w:rsidRDefault="000F676D" w:rsidP="008450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EB48B2" w14:textId="77777777" w:rsidR="00E334C5" w:rsidRDefault="00E334C5" w:rsidP="008450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50927A" w14:textId="77777777" w:rsidR="00E334C5" w:rsidRDefault="00E334C5" w:rsidP="008450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631A0C" w14:textId="691F54BE" w:rsidR="00A15980" w:rsidRDefault="00A15980" w:rsidP="008450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9EB4048" w14:textId="77777777" w:rsidR="00E334C5" w:rsidRPr="0081449F" w:rsidRDefault="00E334C5" w:rsidP="008450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5BAAE32" w14:textId="467491FB" w:rsidR="00C27EE1" w:rsidRDefault="00A15980" w:rsidP="00D243F7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 xml:space="preserve">ΘΕΜΑ: </w:t>
      </w:r>
      <w:r w:rsidR="00D243F7">
        <w:rPr>
          <w:rFonts w:ascii="Calibri" w:hAnsi="Calibri" w:cs="Arial"/>
          <w:b/>
          <w:sz w:val="22"/>
          <w:szCs w:val="22"/>
        </w:rPr>
        <w:t xml:space="preserve">  </w:t>
      </w:r>
      <w:r w:rsidR="00C27EE1" w:rsidRPr="002D385E">
        <w:rPr>
          <w:rFonts w:ascii="Calibri" w:hAnsi="Calibri" w:cs="Arial"/>
          <w:b/>
          <w:sz w:val="24"/>
          <w:szCs w:val="24"/>
        </w:rPr>
        <w:t>Κ</w:t>
      </w:r>
      <w:r w:rsidR="00C27EE1" w:rsidRPr="002D385E">
        <w:rPr>
          <w:rFonts w:ascii="Calibri" w:hAnsi="Calibri" w:cs="Arial"/>
          <w:b/>
          <w:sz w:val="24"/>
          <w:szCs w:val="24"/>
        </w:rPr>
        <w:t>ατ</w:t>
      </w:r>
      <w:r w:rsidR="00C27EE1" w:rsidRPr="002D385E">
        <w:rPr>
          <w:rFonts w:ascii="Calibri" w:hAnsi="Calibri" w:cs="Arial"/>
          <w:b/>
          <w:sz w:val="24"/>
          <w:szCs w:val="24"/>
        </w:rPr>
        <w:t>α</w:t>
      </w:r>
      <w:r w:rsidR="002D385E">
        <w:rPr>
          <w:rFonts w:ascii="Calibri" w:hAnsi="Calibri" w:cs="Arial"/>
          <w:b/>
          <w:sz w:val="24"/>
          <w:szCs w:val="24"/>
        </w:rPr>
        <w:t>κ</w:t>
      </w:r>
      <w:r w:rsidR="00C27EE1" w:rsidRPr="002D385E">
        <w:rPr>
          <w:rFonts w:ascii="Calibri" w:hAnsi="Calibri" w:cs="Arial"/>
          <w:b/>
          <w:sz w:val="24"/>
          <w:szCs w:val="24"/>
        </w:rPr>
        <w:t xml:space="preserve">ύρωση σχολικής εκδρομής στη </w:t>
      </w:r>
      <w:r w:rsidR="002D385E" w:rsidRPr="002D385E">
        <w:rPr>
          <w:rFonts w:ascii="Calibri" w:hAnsi="Calibri" w:cs="Arial"/>
          <w:b/>
          <w:sz w:val="24"/>
          <w:szCs w:val="24"/>
        </w:rPr>
        <w:t>Θεσσαλονίκη</w:t>
      </w:r>
      <w:r w:rsidR="00C27EE1" w:rsidRPr="002D385E">
        <w:rPr>
          <w:rFonts w:ascii="Calibri" w:hAnsi="Calibri" w:cs="Arial"/>
          <w:b/>
          <w:sz w:val="24"/>
          <w:szCs w:val="24"/>
        </w:rPr>
        <w:t>.</w:t>
      </w:r>
    </w:p>
    <w:p w14:paraId="7B640434" w14:textId="77777777" w:rsidR="00C27EE1" w:rsidRDefault="00C27EE1" w:rsidP="00D243F7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</w:p>
    <w:p w14:paraId="77441679" w14:textId="33B0BA1C" w:rsidR="002D385E" w:rsidRDefault="002D385E" w:rsidP="00D243F7">
      <w:pPr>
        <w:tabs>
          <w:tab w:val="left" w:pos="3315"/>
        </w:tabs>
        <w:rPr>
          <w:rFonts w:ascii="Arial" w:eastAsia="Calibri" w:hAnsi="Arial" w:cs="Arial"/>
          <w:sz w:val="24"/>
          <w:szCs w:val="24"/>
          <w:lang w:eastAsia="el-GR"/>
        </w:rPr>
      </w:pPr>
      <w:r>
        <w:rPr>
          <w:rFonts w:ascii="Arial" w:eastAsia="Calibri" w:hAnsi="Arial" w:cs="Arial"/>
          <w:sz w:val="24"/>
          <w:szCs w:val="24"/>
          <w:lang w:eastAsia="el-GR"/>
        </w:rPr>
        <w:t xml:space="preserve">        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Τ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η</w:t>
      </w:r>
      <w:r>
        <w:rPr>
          <w:rFonts w:ascii="Arial" w:eastAsia="Calibri" w:hAnsi="Arial" w:cs="Arial"/>
          <w:sz w:val="24"/>
          <w:szCs w:val="24"/>
          <w:lang w:eastAsia="el-GR"/>
        </w:rPr>
        <w:t>ν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Τρίτη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14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/11/20</w:t>
      </w:r>
      <w:r>
        <w:rPr>
          <w:rFonts w:ascii="Arial" w:eastAsia="Calibri" w:hAnsi="Arial" w:cs="Arial"/>
          <w:sz w:val="24"/>
          <w:szCs w:val="24"/>
          <w:lang w:eastAsia="el-GR"/>
        </w:rPr>
        <w:t>23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και ώρα 13:15 στο γραφείο του </w:t>
      </w:r>
      <w:r>
        <w:rPr>
          <w:rFonts w:ascii="Arial" w:eastAsia="Calibri" w:hAnsi="Arial" w:cs="Arial"/>
          <w:sz w:val="24"/>
          <w:szCs w:val="24"/>
          <w:lang w:eastAsia="el-GR"/>
        </w:rPr>
        <w:t>4</w:t>
      </w:r>
      <w:r w:rsidRPr="002D385E">
        <w:rPr>
          <w:rFonts w:ascii="Arial" w:eastAsia="Calibri" w:hAnsi="Arial" w:cs="Arial"/>
          <w:sz w:val="24"/>
          <w:szCs w:val="24"/>
          <w:vertAlign w:val="superscript"/>
          <w:lang w:eastAsia="el-GR"/>
        </w:rPr>
        <w:t>ου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 Γενικού Λ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υκείου </w:t>
      </w:r>
      <w:r>
        <w:rPr>
          <w:rFonts w:ascii="Arial" w:eastAsia="Calibri" w:hAnsi="Arial" w:cs="Arial"/>
          <w:sz w:val="24"/>
          <w:szCs w:val="24"/>
          <w:lang w:eastAsia="el-GR"/>
        </w:rPr>
        <w:t>Ν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ίκαιας συνεδρίασ</w:t>
      </w:r>
      <w:r>
        <w:rPr>
          <w:rFonts w:ascii="Arial" w:eastAsia="Calibri" w:hAnsi="Arial" w:cs="Arial"/>
          <w:sz w:val="24"/>
          <w:szCs w:val="24"/>
          <w:lang w:eastAsia="el-GR"/>
        </w:rPr>
        <w:t>ε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η επιτροπή 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αξιολόγησης προσφορών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που συστήθηκε από το διευθυντή του σχολείου κ</w:t>
      </w:r>
      <w:r>
        <w:rPr>
          <w:rFonts w:ascii="Arial" w:eastAsia="Calibri" w:hAnsi="Arial" w:cs="Arial"/>
          <w:sz w:val="24"/>
          <w:szCs w:val="24"/>
          <w:lang w:eastAsia="el-GR"/>
        </w:rPr>
        <w:t>ο Γ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ατσούλη </w:t>
      </w:r>
      <w:r>
        <w:rPr>
          <w:rFonts w:ascii="Arial" w:eastAsia="Calibri" w:hAnsi="Arial" w:cs="Arial"/>
          <w:sz w:val="24"/>
          <w:szCs w:val="24"/>
          <w:lang w:eastAsia="el-GR"/>
        </w:rPr>
        <w:t>Σ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υμεών για την αξιολόγηση των προσφορών των τουριστικών γραφείων σχετικά με την προγραμματισμένη 5ήμερη εκδρομή από 15 έως και 19/12/20</w:t>
      </w:r>
      <w:r>
        <w:rPr>
          <w:rFonts w:ascii="Arial" w:eastAsia="Calibri" w:hAnsi="Arial" w:cs="Arial"/>
          <w:sz w:val="24"/>
          <w:szCs w:val="24"/>
          <w:lang w:eastAsia="el-GR"/>
        </w:rPr>
        <w:t>23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στη θεσσαλονίκη </w:t>
      </w:r>
      <w:r>
        <w:rPr>
          <w:rFonts w:ascii="Arial" w:eastAsia="Calibri" w:hAnsi="Arial" w:cs="Arial"/>
          <w:sz w:val="24"/>
          <w:szCs w:val="24"/>
          <w:lang w:eastAsia="el-GR"/>
        </w:rPr>
        <w:t>– Μ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ακεδονία</w:t>
      </w:r>
      <w:r>
        <w:rPr>
          <w:rFonts w:ascii="Arial" w:eastAsia="Calibri" w:hAnsi="Arial" w:cs="Arial"/>
          <w:sz w:val="24"/>
          <w:szCs w:val="24"/>
          <w:lang w:eastAsia="el-GR"/>
        </w:rPr>
        <w:t>.</w:t>
      </w:r>
    </w:p>
    <w:p w14:paraId="436E4143" w14:textId="6B782268" w:rsidR="002D385E" w:rsidRDefault="002D385E" w:rsidP="00D243F7">
      <w:pPr>
        <w:tabs>
          <w:tab w:val="left" w:pos="3315"/>
        </w:tabs>
        <w:rPr>
          <w:rFonts w:ascii="Arial" w:eastAsia="Calibri" w:hAnsi="Arial" w:cs="Arial"/>
          <w:sz w:val="24"/>
          <w:szCs w:val="24"/>
          <w:lang w:eastAsia="el-GR"/>
        </w:rPr>
      </w:pPr>
      <w:r>
        <w:rPr>
          <w:rFonts w:ascii="Arial" w:eastAsia="Calibri" w:hAnsi="Arial" w:cs="Arial"/>
          <w:sz w:val="24"/>
          <w:szCs w:val="24"/>
          <w:lang w:eastAsia="el-GR"/>
        </w:rPr>
        <w:t xml:space="preserve">          Η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επιτροπή αποτελ</w:t>
      </w:r>
      <w:r>
        <w:rPr>
          <w:rFonts w:ascii="Arial" w:eastAsia="Calibri" w:hAnsi="Arial" w:cs="Arial"/>
          <w:sz w:val="24"/>
          <w:szCs w:val="24"/>
          <w:lang w:eastAsia="el-GR"/>
        </w:rPr>
        <w:t>εί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το από τον διευθυντή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,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τους δύο καθηγητές σ</w:t>
      </w:r>
      <w:r>
        <w:rPr>
          <w:rFonts w:ascii="Arial" w:eastAsia="Calibri" w:hAnsi="Arial" w:cs="Arial"/>
          <w:sz w:val="24"/>
          <w:szCs w:val="24"/>
          <w:lang w:eastAsia="el-GR"/>
        </w:rPr>
        <w:t>υνοδούς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και δύο μαθητές από τα μαθητικά συμβούλια</w:t>
      </w:r>
      <w:r>
        <w:rPr>
          <w:rFonts w:ascii="Arial" w:eastAsia="Calibri" w:hAnsi="Arial" w:cs="Arial"/>
          <w:sz w:val="24"/>
          <w:szCs w:val="24"/>
          <w:lang w:eastAsia="el-GR"/>
        </w:rPr>
        <w:t>.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Α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πό το σύλλογο γονέων δεν υπήρξε εκπρόσωπος διότι δεν </w:t>
      </w:r>
      <w:r>
        <w:rPr>
          <w:rFonts w:ascii="Arial" w:eastAsia="Calibri" w:hAnsi="Arial" w:cs="Arial"/>
          <w:sz w:val="24"/>
          <w:szCs w:val="24"/>
          <w:lang w:eastAsia="el-GR"/>
        </w:rPr>
        <w:t>υφίστατο.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</w:p>
    <w:p w14:paraId="7560A6C5" w14:textId="09D0B5C9" w:rsidR="005E77F7" w:rsidRPr="005E77F7" w:rsidRDefault="005E77F7" w:rsidP="00D243F7">
      <w:pPr>
        <w:tabs>
          <w:tab w:val="left" w:pos="3315"/>
        </w:tabs>
        <w:rPr>
          <w:rFonts w:ascii="Arial" w:eastAsia="Calibri" w:hAnsi="Arial" w:cs="Arial"/>
          <w:sz w:val="24"/>
          <w:szCs w:val="24"/>
          <w:lang w:eastAsia="el-GR"/>
        </w:rPr>
      </w:pPr>
      <w:r>
        <w:rPr>
          <w:rFonts w:ascii="Arial" w:eastAsia="Calibri" w:hAnsi="Arial" w:cs="Arial"/>
          <w:sz w:val="24"/>
          <w:szCs w:val="24"/>
          <w:lang w:eastAsia="el-GR"/>
        </w:rPr>
        <w:t xml:space="preserve">          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Ο Διευθυντής αποσφράγισε ενώπιον όλων των μελών της επιτροπής τις προσφορές που κατέθεσαν τα πρακτορεία και συγκεκριμένα </w:t>
      </w:r>
      <w:r>
        <w:rPr>
          <w:rFonts w:ascii="Arial" w:eastAsia="Calibri" w:hAnsi="Arial" w:cs="Arial"/>
          <w:sz w:val="24"/>
          <w:szCs w:val="24"/>
          <w:lang w:eastAsia="el-GR"/>
        </w:rPr>
        <w:t>1)</w:t>
      </w:r>
      <w:r>
        <w:rPr>
          <w:rFonts w:ascii="Arial" w:eastAsia="Calibri" w:hAnsi="Arial" w:cs="Arial"/>
          <w:sz w:val="24"/>
          <w:szCs w:val="24"/>
          <w:lang w:val="en-US" w:eastAsia="el-GR"/>
        </w:rPr>
        <w:t>IQ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HOLIDAYS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2)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Synthesis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Group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 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>3)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Saronic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Tours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4)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KALAMAKI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TRAVEL</w:t>
      </w:r>
      <w:r w:rsidRPr="005E77F7">
        <w:rPr>
          <w:rFonts w:ascii="Arial" w:eastAsia="Calibri" w:hAnsi="Arial" w:cs="Arial"/>
          <w:sz w:val="24"/>
          <w:szCs w:val="24"/>
          <w:lang w:eastAsia="el-GR"/>
        </w:rPr>
        <w:t>.</w:t>
      </w:r>
    </w:p>
    <w:p w14:paraId="06D0C8A4" w14:textId="03DF59EC" w:rsidR="009E146F" w:rsidRPr="002D385E" w:rsidRDefault="002D385E" w:rsidP="00D243F7">
      <w:pPr>
        <w:tabs>
          <w:tab w:val="left" w:pos="3315"/>
        </w:tabs>
        <w:rPr>
          <w:rFonts w:ascii="Arial" w:eastAsia="Calibri" w:hAnsi="Arial" w:cs="Arial"/>
          <w:sz w:val="24"/>
          <w:szCs w:val="24"/>
          <w:lang w:eastAsia="el-GR"/>
        </w:rPr>
      </w:pPr>
      <w:r>
        <w:rPr>
          <w:rFonts w:ascii="Arial" w:eastAsia="Calibri" w:hAnsi="Arial" w:cs="Arial"/>
          <w:sz w:val="24"/>
          <w:szCs w:val="24"/>
          <w:lang w:eastAsia="el-GR"/>
        </w:rPr>
        <w:t xml:space="preserve">          Η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επιτροπή αφού έλαβε υπόψη της ότι τηρήθηκαν οι προϋποθέσεις μετακίνησης όπως αυτές ορίζονται στην υπ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’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αριθμόν 20</w:t>
      </w:r>
      <w:r>
        <w:rPr>
          <w:rFonts w:ascii="Arial" w:eastAsia="Calibri" w:hAnsi="Arial" w:cs="Arial"/>
          <w:sz w:val="24"/>
          <w:szCs w:val="24"/>
          <w:lang w:eastAsia="el-GR"/>
        </w:rPr>
        <w:t>8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83/</w:t>
      </w:r>
      <w:r>
        <w:rPr>
          <w:rFonts w:ascii="Arial" w:eastAsia="Calibri" w:hAnsi="Arial" w:cs="Arial"/>
          <w:sz w:val="24"/>
          <w:szCs w:val="24"/>
          <w:lang w:eastAsia="el-GR"/>
        </w:rPr>
        <w:t>ΓΔ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4</w:t>
      </w:r>
      <w:r w:rsidR="005E77F7" w:rsidRPr="005E77F7">
        <w:rPr>
          <w:rFonts w:ascii="Arial" w:eastAsia="Calibri" w:hAnsi="Arial" w:cs="Arial"/>
          <w:sz w:val="24"/>
          <w:szCs w:val="24"/>
          <w:lang w:eastAsia="el-GR"/>
        </w:rPr>
        <w:t>/</w:t>
      </w:r>
      <w:r w:rsidRPr="002D385E">
        <w:rPr>
          <w:rFonts w:ascii="Arial" w:eastAsia="Calibri" w:hAnsi="Arial" w:cs="Arial"/>
          <w:sz w:val="24"/>
          <w:szCs w:val="24"/>
          <w:lang w:eastAsia="el-GR"/>
        </w:rPr>
        <w:t>13-02-2020 (ΦΕΚ 456 τ.β')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,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υπουργικής απόφασης</w:t>
      </w:r>
      <w:r>
        <w:rPr>
          <w:rFonts w:ascii="Arial" w:eastAsia="Calibri" w:hAnsi="Arial" w:cs="Arial"/>
          <w:sz w:val="24"/>
          <w:szCs w:val="24"/>
          <w:lang w:eastAsia="el-GR"/>
        </w:rPr>
        <w:t>,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αποφάσισε ομόφωνα 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να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επιλέξει και να </w:t>
      </w:r>
      <w:r w:rsidR="005E77F7" w:rsidRPr="002D385E">
        <w:rPr>
          <w:rFonts w:ascii="Arial" w:eastAsia="Calibri" w:hAnsi="Arial" w:cs="Arial"/>
          <w:sz w:val="24"/>
          <w:szCs w:val="24"/>
          <w:lang w:eastAsia="el-GR"/>
        </w:rPr>
        <w:t>κατακυρώσει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την προσφορά του τουριστικού γραφείου </w:t>
      </w:r>
      <w:r w:rsidRPr="005E77F7">
        <w:rPr>
          <w:rFonts w:ascii="Arial" w:eastAsia="Calibri" w:hAnsi="Arial" w:cs="Arial"/>
          <w:sz w:val="24"/>
          <w:szCs w:val="24"/>
          <w:u w:val="single"/>
          <w:lang w:val="en-US" w:eastAsia="el-GR"/>
        </w:rPr>
        <w:t>IQ</w:t>
      </w:r>
      <w:r w:rsidR="00C27EE1" w:rsidRPr="005E77F7">
        <w:rPr>
          <w:rFonts w:ascii="Arial" w:eastAsia="Calibri" w:hAnsi="Arial" w:cs="Arial"/>
          <w:sz w:val="24"/>
          <w:szCs w:val="24"/>
          <w:u w:val="single"/>
          <w:lang w:eastAsia="el-GR"/>
        </w:rPr>
        <w:t xml:space="preserve"> holidays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για τη διεξαγωγή της εκδρομής επειδή 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πληρούσε όλους σχεδόν τους όρους της προκήρυξης,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έκανε τη συγκριτικά καλύτερη προσφορά και πιο συμφέρουσα σε σχέση με το κόστος και την παροχή υπηρεσιών για τη συγκεκριμένη εκδρομή</w:t>
      </w:r>
      <w:r>
        <w:rPr>
          <w:rFonts w:ascii="Arial" w:eastAsia="Calibri" w:hAnsi="Arial" w:cs="Arial"/>
          <w:sz w:val="24"/>
          <w:szCs w:val="24"/>
          <w:lang w:eastAsia="el-GR"/>
        </w:rPr>
        <w:t>.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Τ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ο ξενοδοχείο που επιλέχθηκε 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είναι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το 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S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anta </w:t>
      </w:r>
      <w:r>
        <w:rPr>
          <w:rFonts w:ascii="Arial" w:eastAsia="Calibri" w:hAnsi="Arial" w:cs="Arial"/>
          <w:sz w:val="24"/>
          <w:szCs w:val="24"/>
          <w:lang w:val="en-US" w:eastAsia="el-GR"/>
        </w:rPr>
        <w:t>B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each hotel στη</w:t>
      </w:r>
      <w:r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περιοχή της Α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γία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ς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Τ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ριάδα</w:t>
      </w:r>
      <w:r>
        <w:rPr>
          <w:rFonts w:ascii="Arial" w:eastAsia="Calibri" w:hAnsi="Arial" w:cs="Arial"/>
          <w:sz w:val="24"/>
          <w:szCs w:val="24"/>
          <w:lang w:eastAsia="el-GR"/>
        </w:rPr>
        <w:t>ς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Θ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εσσαλονίκης</w:t>
      </w:r>
      <w:r>
        <w:rPr>
          <w:rFonts w:ascii="Arial" w:eastAsia="Calibri" w:hAnsi="Arial" w:cs="Arial"/>
          <w:sz w:val="24"/>
          <w:szCs w:val="24"/>
          <w:lang w:eastAsia="el-GR"/>
        </w:rPr>
        <w:t>,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περίπου 15 χιλιόμετρα έξω από την πόλη</w:t>
      </w:r>
      <w:r>
        <w:rPr>
          <w:rFonts w:ascii="Arial" w:eastAsia="Calibri" w:hAnsi="Arial" w:cs="Arial"/>
          <w:sz w:val="24"/>
          <w:szCs w:val="24"/>
          <w:lang w:eastAsia="el-GR"/>
        </w:rPr>
        <w:t>.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Τ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ο κόστος </w:t>
      </w:r>
      <w:r>
        <w:rPr>
          <w:rFonts w:ascii="Arial" w:eastAsia="Calibri" w:hAnsi="Arial" w:cs="Arial"/>
          <w:sz w:val="24"/>
          <w:szCs w:val="24"/>
          <w:lang w:eastAsia="el-GR"/>
        </w:rPr>
        <w:t xml:space="preserve">της εκδρομής ανέρχεται σε 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285 ευρώ κατά άτομο</w:t>
      </w:r>
      <w:r>
        <w:rPr>
          <w:rFonts w:ascii="Arial" w:eastAsia="Calibri" w:hAnsi="Arial" w:cs="Arial"/>
          <w:sz w:val="24"/>
          <w:szCs w:val="24"/>
          <w:lang w:eastAsia="el-GR"/>
        </w:rPr>
        <w:t>.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l-GR"/>
        </w:rPr>
        <w:t>(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πράξη </w:t>
      </w:r>
      <w:r>
        <w:rPr>
          <w:rFonts w:ascii="Arial" w:eastAsia="Calibri" w:hAnsi="Arial" w:cs="Arial"/>
          <w:sz w:val="24"/>
          <w:szCs w:val="24"/>
          <w:lang w:eastAsia="el-GR"/>
        </w:rPr>
        <w:t>23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της </w:t>
      </w:r>
      <w:r>
        <w:rPr>
          <w:rFonts w:ascii="Arial" w:eastAsia="Calibri" w:hAnsi="Arial" w:cs="Arial"/>
          <w:sz w:val="24"/>
          <w:szCs w:val="24"/>
          <w:lang w:eastAsia="el-GR"/>
        </w:rPr>
        <w:t>13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>/11/20</w:t>
      </w:r>
      <w:r>
        <w:rPr>
          <w:rFonts w:ascii="Arial" w:eastAsia="Calibri" w:hAnsi="Arial" w:cs="Arial"/>
          <w:sz w:val="24"/>
          <w:szCs w:val="24"/>
          <w:lang w:eastAsia="el-GR"/>
        </w:rPr>
        <w:t>23</w:t>
      </w:r>
      <w:r w:rsidR="00C27EE1" w:rsidRPr="002D385E">
        <w:rPr>
          <w:rFonts w:ascii="Arial" w:eastAsia="Calibri" w:hAnsi="Arial" w:cs="Arial"/>
          <w:sz w:val="24"/>
          <w:szCs w:val="24"/>
          <w:lang w:eastAsia="el-GR"/>
        </w:rPr>
        <w:t xml:space="preserve"> από το βιβλίο του διευθυντή</w:t>
      </w:r>
      <w:r>
        <w:rPr>
          <w:rFonts w:ascii="Arial" w:eastAsia="Calibri" w:hAnsi="Arial" w:cs="Arial"/>
          <w:sz w:val="24"/>
          <w:szCs w:val="24"/>
          <w:lang w:eastAsia="el-GR"/>
        </w:rPr>
        <w:t>)</w:t>
      </w:r>
    </w:p>
    <w:p w14:paraId="4CC47B53" w14:textId="094A39AD" w:rsidR="00A15980" w:rsidRDefault="009E146F" w:rsidP="00D21114">
      <w:pPr>
        <w:tabs>
          <w:tab w:val="left" w:pos="3315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5AA0EE19" w14:textId="77777777" w:rsidR="00C805A0" w:rsidRDefault="00C805A0" w:rsidP="00D21114">
      <w:pPr>
        <w:tabs>
          <w:tab w:val="left" w:pos="3315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BC05CE" w14:textId="77777777"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14:paraId="503783D4" w14:textId="41D27643" w:rsidR="00A15980" w:rsidRPr="00262CBD" w:rsidRDefault="00D2111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 </w:t>
      </w:r>
    </w:p>
    <w:p w14:paraId="7CC94D9B" w14:textId="3D61AB8E" w:rsidR="00A15980" w:rsidRPr="00262CBD" w:rsidRDefault="00D21114" w:rsidP="00D21114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ΣΧΟΛΙΚΗΣΜΟΝΑΔΑΣ</w:t>
      </w:r>
    </w:p>
    <w:p w14:paraId="51B31B3C" w14:textId="77777777"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14:paraId="5F28A43D" w14:textId="77777777"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14:paraId="35319107" w14:textId="77777777"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14:paraId="695F90E6" w14:textId="71B30F37" w:rsidR="00A15980" w:rsidRPr="00D21114" w:rsidRDefault="00D21114" w:rsidP="00D2111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Συμεών Ε. Γατσούλης</w:t>
      </w:r>
    </w:p>
    <w:sectPr w:rsidR="00A15980" w:rsidRPr="00D21114" w:rsidSect="00D21114">
      <w:pgSz w:w="11906" w:h="16838"/>
      <w:pgMar w:top="709" w:right="1080" w:bottom="851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7FE"/>
    <w:multiLevelType w:val="hybridMultilevel"/>
    <w:tmpl w:val="74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6DED"/>
    <w:multiLevelType w:val="hybridMultilevel"/>
    <w:tmpl w:val="393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320"/>
    <w:multiLevelType w:val="hybridMultilevel"/>
    <w:tmpl w:val="1FD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D31CB"/>
    <w:multiLevelType w:val="hybridMultilevel"/>
    <w:tmpl w:val="EA24EA94"/>
    <w:lvl w:ilvl="0" w:tplc="191ED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46379"/>
    <w:multiLevelType w:val="hybridMultilevel"/>
    <w:tmpl w:val="DACC7F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9E0"/>
    <w:multiLevelType w:val="hybridMultilevel"/>
    <w:tmpl w:val="D2C2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7C4D"/>
    <w:multiLevelType w:val="hybridMultilevel"/>
    <w:tmpl w:val="57C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42208">
    <w:abstractNumId w:val="4"/>
  </w:num>
  <w:num w:numId="2" w16cid:durableId="316149797">
    <w:abstractNumId w:val="2"/>
  </w:num>
  <w:num w:numId="3" w16cid:durableId="255137585">
    <w:abstractNumId w:val="8"/>
  </w:num>
  <w:num w:numId="4" w16cid:durableId="784927160">
    <w:abstractNumId w:val="7"/>
  </w:num>
  <w:num w:numId="5" w16cid:durableId="1326668838">
    <w:abstractNumId w:val="3"/>
  </w:num>
  <w:num w:numId="6" w16cid:durableId="343869516">
    <w:abstractNumId w:val="6"/>
  </w:num>
  <w:num w:numId="7" w16cid:durableId="1674067667">
    <w:abstractNumId w:val="0"/>
  </w:num>
  <w:num w:numId="8" w16cid:durableId="175576556">
    <w:abstractNumId w:val="5"/>
  </w:num>
  <w:num w:numId="9" w16cid:durableId="55851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0"/>
    <w:rsid w:val="000103FC"/>
    <w:rsid w:val="0002587F"/>
    <w:rsid w:val="00026573"/>
    <w:rsid w:val="00045F8E"/>
    <w:rsid w:val="00051FB6"/>
    <w:rsid w:val="00066027"/>
    <w:rsid w:val="00070210"/>
    <w:rsid w:val="000702AB"/>
    <w:rsid w:val="0007342B"/>
    <w:rsid w:val="00090A75"/>
    <w:rsid w:val="00096071"/>
    <w:rsid w:val="000973DE"/>
    <w:rsid w:val="000A30DE"/>
    <w:rsid w:val="000A5DEF"/>
    <w:rsid w:val="000D49DB"/>
    <w:rsid w:val="000D6AFD"/>
    <w:rsid w:val="000F676D"/>
    <w:rsid w:val="00101A8F"/>
    <w:rsid w:val="0011536C"/>
    <w:rsid w:val="0011723A"/>
    <w:rsid w:val="00124D2A"/>
    <w:rsid w:val="00132984"/>
    <w:rsid w:val="0013305B"/>
    <w:rsid w:val="00152A1C"/>
    <w:rsid w:val="00153F3F"/>
    <w:rsid w:val="0015402A"/>
    <w:rsid w:val="0016433D"/>
    <w:rsid w:val="001904DA"/>
    <w:rsid w:val="001A18DF"/>
    <w:rsid w:val="001C2AA7"/>
    <w:rsid w:val="0020428F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0530"/>
    <w:rsid w:val="00291E7C"/>
    <w:rsid w:val="002A35FC"/>
    <w:rsid w:val="002D385E"/>
    <w:rsid w:val="002E4FA4"/>
    <w:rsid w:val="00302C0E"/>
    <w:rsid w:val="0031390F"/>
    <w:rsid w:val="00363F2F"/>
    <w:rsid w:val="0036478C"/>
    <w:rsid w:val="003A6B87"/>
    <w:rsid w:val="003B26E7"/>
    <w:rsid w:val="003C1935"/>
    <w:rsid w:val="003D433A"/>
    <w:rsid w:val="003D6140"/>
    <w:rsid w:val="003D6AF5"/>
    <w:rsid w:val="00406DDE"/>
    <w:rsid w:val="00427028"/>
    <w:rsid w:val="00440C12"/>
    <w:rsid w:val="00443F2B"/>
    <w:rsid w:val="00444E3A"/>
    <w:rsid w:val="00450F48"/>
    <w:rsid w:val="00457A9F"/>
    <w:rsid w:val="00476594"/>
    <w:rsid w:val="00476E07"/>
    <w:rsid w:val="00487363"/>
    <w:rsid w:val="004B4F10"/>
    <w:rsid w:val="005021E8"/>
    <w:rsid w:val="005149F6"/>
    <w:rsid w:val="00521D34"/>
    <w:rsid w:val="0053068B"/>
    <w:rsid w:val="00540BDF"/>
    <w:rsid w:val="00543951"/>
    <w:rsid w:val="00585BEF"/>
    <w:rsid w:val="00586236"/>
    <w:rsid w:val="00591A6C"/>
    <w:rsid w:val="005943EC"/>
    <w:rsid w:val="005960D1"/>
    <w:rsid w:val="005A251A"/>
    <w:rsid w:val="005B2AA9"/>
    <w:rsid w:val="005D27E1"/>
    <w:rsid w:val="005E3EC1"/>
    <w:rsid w:val="005E77F7"/>
    <w:rsid w:val="00602B5A"/>
    <w:rsid w:val="00605D5C"/>
    <w:rsid w:val="00633E78"/>
    <w:rsid w:val="00636171"/>
    <w:rsid w:val="00641C01"/>
    <w:rsid w:val="0069076D"/>
    <w:rsid w:val="006A1E0F"/>
    <w:rsid w:val="006F41AE"/>
    <w:rsid w:val="00701DEC"/>
    <w:rsid w:val="00710C71"/>
    <w:rsid w:val="00712192"/>
    <w:rsid w:val="00716081"/>
    <w:rsid w:val="00753C2E"/>
    <w:rsid w:val="00783904"/>
    <w:rsid w:val="00786A93"/>
    <w:rsid w:val="007B633D"/>
    <w:rsid w:val="007C15D3"/>
    <w:rsid w:val="00804DB2"/>
    <w:rsid w:val="008076B6"/>
    <w:rsid w:val="0081449F"/>
    <w:rsid w:val="00832179"/>
    <w:rsid w:val="00834286"/>
    <w:rsid w:val="00845024"/>
    <w:rsid w:val="00871B12"/>
    <w:rsid w:val="00882DB6"/>
    <w:rsid w:val="0088566C"/>
    <w:rsid w:val="008904FB"/>
    <w:rsid w:val="008A4997"/>
    <w:rsid w:val="008D4004"/>
    <w:rsid w:val="008D75F0"/>
    <w:rsid w:val="008E2701"/>
    <w:rsid w:val="008F490D"/>
    <w:rsid w:val="00924E7D"/>
    <w:rsid w:val="00936C81"/>
    <w:rsid w:val="009435E7"/>
    <w:rsid w:val="00947DCC"/>
    <w:rsid w:val="009963E5"/>
    <w:rsid w:val="009B510B"/>
    <w:rsid w:val="009D0585"/>
    <w:rsid w:val="009D408E"/>
    <w:rsid w:val="009E146F"/>
    <w:rsid w:val="009F2E12"/>
    <w:rsid w:val="00A03021"/>
    <w:rsid w:val="00A15980"/>
    <w:rsid w:val="00A41B22"/>
    <w:rsid w:val="00A448E1"/>
    <w:rsid w:val="00A87246"/>
    <w:rsid w:val="00A91501"/>
    <w:rsid w:val="00AA1100"/>
    <w:rsid w:val="00AA4592"/>
    <w:rsid w:val="00AA61E4"/>
    <w:rsid w:val="00AC5CFC"/>
    <w:rsid w:val="00AE4822"/>
    <w:rsid w:val="00B02FBD"/>
    <w:rsid w:val="00B0582E"/>
    <w:rsid w:val="00B125F3"/>
    <w:rsid w:val="00B50989"/>
    <w:rsid w:val="00B52229"/>
    <w:rsid w:val="00B60E67"/>
    <w:rsid w:val="00B94AAC"/>
    <w:rsid w:val="00BA36F0"/>
    <w:rsid w:val="00BF0C96"/>
    <w:rsid w:val="00BF33DF"/>
    <w:rsid w:val="00C04913"/>
    <w:rsid w:val="00C11D92"/>
    <w:rsid w:val="00C27EE1"/>
    <w:rsid w:val="00C41CB7"/>
    <w:rsid w:val="00C42AB3"/>
    <w:rsid w:val="00C56A9B"/>
    <w:rsid w:val="00C71ECA"/>
    <w:rsid w:val="00C800AB"/>
    <w:rsid w:val="00C805A0"/>
    <w:rsid w:val="00CA2C2D"/>
    <w:rsid w:val="00CB27CB"/>
    <w:rsid w:val="00CB5C22"/>
    <w:rsid w:val="00CB652C"/>
    <w:rsid w:val="00CE70CA"/>
    <w:rsid w:val="00CF2064"/>
    <w:rsid w:val="00D0244F"/>
    <w:rsid w:val="00D03E05"/>
    <w:rsid w:val="00D1247A"/>
    <w:rsid w:val="00D21114"/>
    <w:rsid w:val="00D243F7"/>
    <w:rsid w:val="00D33ED8"/>
    <w:rsid w:val="00D63D22"/>
    <w:rsid w:val="00D649A2"/>
    <w:rsid w:val="00D66F84"/>
    <w:rsid w:val="00D702BF"/>
    <w:rsid w:val="00D86D6C"/>
    <w:rsid w:val="00DA1080"/>
    <w:rsid w:val="00DB2006"/>
    <w:rsid w:val="00DE14B4"/>
    <w:rsid w:val="00DE6453"/>
    <w:rsid w:val="00E00489"/>
    <w:rsid w:val="00E26A2F"/>
    <w:rsid w:val="00E334C5"/>
    <w:rsid w:val="00E40603"/>
    <w:rsid w:val="00E41FDC"/>
    <w:rsid w:val="00E70E66"/>
    <w:rsid w:val="00E860E5"/>
    <w:rsid w:val="00EA48A7"/>
    <w:rsid w:val="00EA6F98"/>
    <w:rsid w:val="00EA78E5"/>
    <w:rsid w:val="00ED4DC5"/>
    <w:rsid w:val="00ED7CE6"/>
    <w:rsid w:val="00EE1911"/>
    <w:rsid w:val="00EF68C8"/>
    <w:rsid w:val="00F16FB0"/>
    <w:rsid w:val="00F20CF9"/>
    <w:rsid w:val="00F26300"/>
    <w:rsid w:val="00F54340"/>
    <w:rsid w:val="00F62EB7"/>
    <w:rsid w:val="00F7430D"/>
    <w:rsid w:val="00F7514F"/>
    <w:rsid w:val="00F85846"/>
    <w:rsid w:val="00F8603E"/>
    <w:rsid w:val="00F930B5"/>
    <w:rsid w:val="00FB09A3"/>
    <w:rsid w:val="00FB16C9"/>
    <w:rsid w:val="00FB543E"/>
    <w:rsid w:val="00FC52AF"/>
    <w:rsid w:val="00FD0FAA"/>
    <w:rsid w:val="00FD436A"/>
    <w:rsid w:val="00FE1F1F"/>
    <w:rsid w:val="00FE4AC3"/>
    <w:rsid w:val="00FE50E2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C80"/>
  <w15:docId w15:val="{F939BF62-7D19-43E1-AD19-D2E280B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FC97-15C4-4CC5-B74B-ADA0D0C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ΔΕΣΠΟΙΝΑ ΨΥΧΟΥΝΤΑΚΗ</dc:creator>
  <cp:lastModifiedBy>Συμεών Γατσούλης</cp:lastModifiedBy>
  <cp:revision>5</cp:revision>
  <cp:lastPrinted>2020-02-24T12:25:00Z</cp:lastPrinted>
  <dcterms:created xsi:type="dcterms:W3CDTF">2023-12-13T20:57:00Z</dcterms:created>
  <dcterms:modified xsi:type="dcterms:W3CDTF">2023-12-13T21:18:00Z</dcterms:modified>
</cp:coreProperties>
</file>